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  <w:r w:rsidRPr="00F16AD7">
        <w:rPr>
          <w:rFonts w:ascii="Arial" w:hAnsi="Arial" w:cs="Arial"/>
          <w:sz w:val="18"/>
          <w:szCs w:val="18"/>
        </w:rPr>
        <w:t xml:space="preserve"> do zapytania ofertowego z dnia</w:t>
      </w:r>
      <w:r>
        <w:rPr>
          <w:rFonts w:ascii="Arial" w:hAnsi="Arial" w:cs="Arial"/>
          <w:sz w:val="18"/>
          <w:szCs w:val="18"/>
        </w:rPr>
        <w:t xml:space="preserve"> 1</w:t>
      </w:r>
      <w:r w:rsidR="007C14C1">
        <w:rPr>
          <w:rFonts w:ascii="Arial" w:hAnsi="Arial" w:cs="Arial"/>
          <w:sz w:val="18"/>
          <w:szCs w:val="18"/>
        </w:rPr>
        <w:t>0 grudnia 2019</w:t>
      </w:r>
      <w:r>
        <w:rPr>
          <w:rFonts w:ascii="Arial" w:hAnsi="Arial" w:cs="Arial"/>
          <w:sz w:val="18"/>
          <w:szCs w:val="18"/>
        </w:rPr>
        <w:t xml:space="preserve"> </w:t>
      </w:r>
      <w:r w:rsidRPr="00F16AD7">
        <w:rPr>
          <w:rFonts w:ascii="Arial" w:hAnsi="Arial" w:cs="Arial"/>
          <w:b/>
          <w:sz w:val="18"/>
          <w:szCs w:val="18"/>
        </w:rPr>
        <w:t xml:space="preserve">Nr </w:t>
      </w:r>
      <w:r w:rsidR="007C14C1">
        <w:rPr>
          <w:rFonts w:ascii="Arial" w:hAnsi="Arial" w:cs="Arial"/>
          <w:b/>
          <w:sz w:val="18"/>
          <w:szCs w:val="18"/>
        </w:rPr>
        <w:t>2</w:t>
      </w:r>
      <w:r w:rsidR="00F318C5">
        <w:rPr>
          <w:rFonts w:ascii="Arial" w:hAnsi="Arial" w:cs="Arial"/>
          <w:b/>
          <w:sz w:val="18"/>
          <w:szCs w:val="18"/>
        </w:rPr>
        <w:t>1</w:t>
      </w:r>
      <w:r w:rsidR="007C14C1">
        <w:rPr>
          <w:rFonts w:ascii="Arial" w:hAnsi="Arial" w:cs="Arial"/>
          <w:b/>
          <w:sz w:val="18"/>
          <w:szCs w:val="18"/>
        </w:rPr>
        <w:t>/FSC</w:t>
      </w:r>
      <w:r w:rsidRPr="00F16AD7">
        <w:rPr>
          <w:rFonts w:ascii="Arial" w:hAnsi="Arial" w:cs="Arial"/>
          <w:b/>
          <w:sz w:val="18"/>
          <w:szCs w:val="18"/>
        </w:rPr>
        <w:t>/FFW/201</w:t>
      </w:r>
      <w:r w:rsidR="007C14C1">
        <w:rPr>
          <w:rFonts w:ascii="Arial" w:hAnsi="Arial" w:cs="Arial"/>
          <w:b/>
          <w:sz w:val="18"/>
          <w:szCs w:val="18"/>
        </w:rPr>
        <w:t>9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</w:t>
      </w:r>
      <w:r w:rsidRPr="00F16AD7">
        <w:rPr>
          <w:rFonts w:ascii="Arial" w:hAnsi="Arial" w:cs="Arial"/>
          <w:sz w:val="18"/>
          <w:szCs w:val="18"/>
        </w:rPr>
        <w:t>Oświadczeni</w:t>
      </w:r>
      <w:r>
        <w:rPr>
          <w:rFonts w:ascii="Arial" w:hAnsi="Arial" w:cs="Arial"/>
          <w:sz w:val="18"/>
          <w:szCs w:val="18"/>
        </w:rPr>
        <w:t>a o spełnieniu warunku przedsiębiorstwa społecznego</w:t>
      </w:r>
    </w:p>
    <w:p w:rsidR="00F8061F" w:rsidRPr="00F16AD7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Ja niżej podpisany (zgodnie z reprezentacją w KRS) …………………………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reprezentujący firmę (nazwa firmy, adres, NIP, Regon), ………………………………,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występując o zamówienie publiczne na podstawie ogłoszenia nr…… z dnia……………….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na  Usługę hotelową i gastronomiczną podczas spotkania branżowego dla </w:t>
      </w:r>
      <w:r>
        <w:rPr>
          <w:rFonts w:ascii="Arial" w:hAnsi="Arial" w:cs="Arial"/>
          <w:sz w:val="18"/>
          <w:szCs w:val="18"/>
        </w:rPr>
        <w:t xml:space="preserve">przedstawicieli Ośrodków Wsparcia Ekonomii Społecznej, </w:t>
      </w:r>
      <w:r w:rsidRPr="00F16AD7">
        <w:rPr>
          <w:rFonts w:ascii="Arial" w:hAnsi="Arial" w:cs="Arial"/>
          <w:sz w:val="18"/>
          <w:szCs w:val="18"/>
        </w:rPr>
        <w:t>realizowaną w ramach projektu „Forum Aktywności Ośrodków Wsparcia Ekonomii Społecznej” (finansowanego ze środków Unii Europejskiej w ramach Programu Operacyjnego Wiedza Edukacja Rozwój 2014-2020) oświadczam, że spełniam definicję  przedsiębiorstwa społecznego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>. 26</w:t>
      </w:r>
      <w:r>
        <w:rPr>
          <w:rFonts w:ascii="Arial" w:hAnsi="Arial" w:cs="Arial"/>
          <w:sz w:val="18"/>
          <w:szCs w:val="18"/>
        </w:rPr>
        <w:t xml:space="preserve"> </w:t>
      </w:r>
      <w:r w:rsidRPr="00F16AD7">
        <w:rPr>
          <w:rFonts w:ascii="Arial" w:hAnsi="Arial" w:cs="Arial"/>
          <w:sz w:val="18"/>
          <w:szCs w:val="18"/>
        </w:rPr>
        <w:t xml:space="preserve">. </w:t>
      </w:r>
    </w:p>
    <w:p w:rsidR="00F8061F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2B3626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B3626">
        <w:rPr>
          <w:rFonts w:ascii="Arial" w:hAnsi="Arial" w:cs="Arial"/>
          <w:b/>
          <w:sz w:val="18"/>
          <w:szCs w:val="18"/>
        </w:rPr>
        <w:t>Definicja przedsiębiorstwa społecznego</w:t>
      </w:r>
    </w:p>
    <w:p w:rsidR="00F8061F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Zgodnie z definicją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 xml:space="preserve">w zakresie realizacji przedsięwzięć w obszarze włączenia społecznego i zwalczania ubóstwa z wykorzystaniem środków Europejskiego Funduszu Społecznego </w:t>
      </w:r>
      <w:r>
        <w:rPr>
          <w:rFonts w:ascii="Arial" w:hAnsi="Arial" w:cs="Arial"/>
          <w:i/>
          <w:sz w:val="18"/>
          <w:szCs w:val="18"/>
        </w:rPr>
        <w:br/>
      </w:r>
      <w:r w:rsidRPr="00F16AD7">
        <w:rPr>
          <w:rFonts w:ascii="Arial" w:hAnsi="Arial" w:cs="Arial"/>
          <w:i/>
          <w:sz w:val="18"/>
          <w:szCs w:val="18"/>
        </w:rPr>
        <w:t>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Przedsiębiorstwo społeczne to: 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podmiot, który spełnia łącznie poniższe warunki: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a) </w:t>
      </w:r>
      <w:r w:rsidRPr="00F16AD7">
        <w:rPr>
          <w:rFonts w:ascii="Arial" w:hAnsi="Arial" w:cs="Arial"/>
          <w:b/>
          <w:sz w:val="18"/>
          <w:szCs w:val="18"/>
        </w:rPr>
        <w:t xml:space="preserve">jest podmiotem wyodrębnionym pod względem organizacyjnym i rachunkowym, prowadzącym działalność gospodarczą zarejestrowaną w Krajowym Rejestrze Sądowym lub działalność oświatową 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F16AD7">
        <w:rPr>
          <w:rFonts w:ascii="Arial" w:hAnsi="Arial" w:cs="Arial"/>
          <w:b/>
          <w:sz w:val="18"/>
          <w:szCs w:val="18"/>
        </w:rPr>
        <w:t>późn</w:t>
      </w:r>
      <w:proofErr w:type="spellEnd"/>
      <w:r w:rsidRPr="00F16AD7">
        <w:rPr>
          <w:rFonts w:ascii="Arial" w:hAnsi="Arial" w:cs="Arial"/>
          <w:b/>
          <w:sz w:val="18"/>
          <w:szCs w:val="18"/>
        </w:rPr>
        <w:t>. zm.)</w:t>
      </w:r>
      <w:r w:rsidRPr="00F16AD7">
        <w:rPr>
          <w:rFonts w:ascii="Arial" w:hAnsi="Arial" w:cs="Arial"/>
          <w:sz w:val="18"/>
          <w:szCs w:val="18"/>
        </w:rPr>
        <w:t xml:space="preserve">, której celem jest: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i) integracja społeczna i zawodowa określonych kategorii osób wyrażona poziomem zatrudnienia tych osób: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(1) zatrudnienie co najmniej 50%: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 bezrobotnych lub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osób z niepełnosprawnościami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• osób, o których mowa w art. 1 ust. 2 ustawy z dnia 13 czerwca 2</w:t>
      </w:r>
      <w:r>
        <w:rPr>
          <w:rFonts w:ascii="Arial" w:hAnsi="Arial" w:cs="Arial"/>
          <w:sz w:val="18"/>
          <w:szCs w:val="18"/>
        </w:rPr>
        <w:t>003 r. o zatrudnieniu socjalnym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osób, o których mowa w art. 4 ust. 1 ustawy z dnia 27 kwietnia 2006 </w:t>
      </w:r>
      <w:r>
        <w:rPr>
          <w:rFonts w:ascii="Arial" w:hAnsi="Arial" w:cs="Arial"/>
          <w:sz w:val="18"/>
          <w:szCs w:val="18"/>
        </w:rPr>
        <w:t>r. o spółdzielniach socjalnych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lub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(2)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ii) 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 i, wyrażonej zatrudnieniem tych osób na poziomie co najmniej 30%;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b) jest podmiotem, który nie dystryb</w:t>
      </w:r>
      <w:r>
        <w:rPr>
          <w:rFonts w:ascii="Arial" w:hAnsi="Arial" w:cs="Arial"/>
          <w:b/>
          <w:sz w:val="18"/>
          <w:szCs w:val="18"/>
        </w:rPr>
        <w:t>u</w:t>
      </w:r>
      <w:r w:rsidRPr="00F16AD7">
        <w:rPr>
          <w:rFonts w:ascii="Arial" w:hAnsi="Arial" w:cs="Arial"/>
          <w:b/>
          <w:sz w:val="18"/>
          <w:szCs w:val="18"/>
        </w:rPr>
        <w:t xml:space="preserve">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c) 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lastRenderedPageBreak/>
        <w:t>d) wynagrodzenia kadry zarządzającej są ograniczone limitami tj. nie przekraczają wartości, o której mowa w art. 9 ust. 1 pkt 2 ustawy z dnia 24 kwietnia 2003 r. o działalności pożytku publicznego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i o wolontariacie;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e) zatrudnia w oparciu o umowę o pracę, spółdzielczą umowę o pracę lub umowę cywilnoprawną co najmniej trzy osoby, przy zachowaniu proporcji zatrudnienia określonych w lit. a. </w:t>
      </w: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Niniejsze oświadczenie składam wraz z ofertą w postępowaniu </w:t>
      </w:r>
      <w:r w:rsidRPr="00B0570A">
        <w:rPr>
          <w:rFonts w:ascii="Arial" w:hAnsi="Arial" w:cs="Arial"/>
          <w:b/>
          <w:sz w:val="16"/>
          <w:szCs w:val="16"/>
        </w:rPr>
        <w:t xml:space="preserve">Nr </w:t>
      </w:r>
      <w:r w:rsidR="007C14C1">
        <w:rPr>
          <w:rFonts w:ascii="Arial" w:hAnsi="Arial" w:cs="Arial"/>
          <w:b/>
          <w:sz w:val="16"/>
          <w:szCs w:val="16"/>
        </w:rPr>
        <w:t>2</w:t>
      </w:r>
      <w:r w:rsidR="00A41BF1">
        <w:rPr>
          <w:rFonts w:ascii="Arial" w:hAnsi="Arial" w:cs="Arial"/>
          <w:b/>
          <w:sz w:val="16"/>
          <w:szCs w:val="16"/>
        </w:rPr>
        <w:t>1</w:t>
      </w:r>
      <w:r w:rsidR="007C14C1">
        <w:rPr>
          <w:rFonts w:ascii="Arial" w:hAnsi="Arial" w:cs="Arial"/>
          <w:b/>
          <w:sz w:val="16"/>
          <w:szCs w:val="16"/>
        </w:rPr>
        <w:t>/FSC/</w:t>
      </w:r>
      <w:r w:rsidRPr="00B0570A">
        <w:rPr>
          <w:rFonts w:ascii="Arial" w:hAnsi="Arial" w:cs="Arial"/>
          <w:b/>
          <w:sz w:val="16"/>
          <w:szCs w:val="16"/>
        </w:rPr>
        <w:t>FFW/201</w:t>
      </w:r>
      <w:r w:rsidR="007C14C1">
        <w:rPr>
          <w:rFonts w:ascii="Arial" w:hAnsi="Arial" w:cs="Arial"/>
          <w:b/>
          <w:sz w:val="16"/>
          <w:szCs w:val="16"/>
        </w:rPr>
        <w:t>8 z dnia 10 grudnia 2019</w:t>
      </w: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8061F" w:rsidRPr="00F16AD7" w:rsidRDefault="00F8061F" w:rsidP="00F8061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Data, Podpis</w:t>
      </w: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8061F" w:rsidRDefault="00F8061F" w:rsidP="00F8061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033E51" w:rsidRPr="00F8061F" w:rsidRDefault="00033E51" w:rsidP="00F8061F">
      <w:bookmarkStart w:id="0" w:name="_GoBack"/>
      <w:bookmarkEnd w:id="0"/>
    </w:p>
    <w:sectPr w:rsidR="00033E51" w:rsidRPr="00F8061F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15" w:rsidRDefault="008C4D15" w:rsidP="00F92563">
      <w:pPr>
        <w:spacing w:after="0" w:line="240" w:lineRule="auto"/>
      </w:pPr>
      <w:r>
        <w:separator/>
      </w:r>
    </w:p>
  </w:endnote>
  <w:endnote w:type="continuationSeparator" w:id="0">
    <w:p w:rsidR="008C4D15" w:rsidRDefault="008C4D15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Ind w:w="-3344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8"/>
      <w:gridCol w:w="3809"/>
    </w:tblGrid>
    <w:tr w:rsidR="00261ED0" w:rsidTr="002A17F0">
      <w:trPr>
        <w:jc w:val="center"/>
      </w:trPr>
      <w:tc>
        <w:tcPr>
          <w:tcW w:w="5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61ED0" w:rsidRDefault="00261ED0" w:rsidP="002A17F0">
          <w:pPr>
            <w:jc w:val="center"/>
            <w:rPr>
              <w:noProof/>
              <w:sz w:val="16"/>
            </w:rPr>
          </w:pPr>
        </w:p>
      </w:tc>
      <w:tc>
        <w:tcPr>
          <w:tcW w:w="380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61ED0" w:rsidRDefault="00261ED0" w:rsidP="002A17F0">
          <w:pPr>
            <w:ind w:left="-441" w:firstLine="441"/>
            <w:jc w:val="center"/>
          </w:pPr>
          <w:r>
            <w:rPr>
              <w:noProof/>
            </w:rPr>
            <w:drawing>
              <wp:inline distT="0" distB="0" distL="0" distR="0" wp14:anchorId="716F6ED9" wp14:editId="5AFC6C6C">
                <wp:extent cx="97155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261ED0" w:rsidRDefault="00033E51" w:rsidP="00261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15" w:rsidRDefault="008C4D15" w:rsidP="00F92563">
      <w:pPr>
        <w:spacing w:after="0" w:line="240" w:lineRule="auto"/>
      </w:pPr>
      <w:r>
        <w:separator/>
      </w:r>
    </w:p>
  </w:footnote>
  <w:footnote w:type="continuationSeparator" w:id="0">
    <w:p w:rsidR="008C4D15" w:rsidRDefault="008C4D15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65D92"/>
    <w:rsid w:val="000A2AA0"/>
    <w:rsid w:val="000A2B8B"/>
    <w:rsid w:val="000C4EE3"/>
    <w:rsid w:val="000D5E89"/>
    <w:rsid w:val="001057E7"/>
    <w:rsid w:val="00132DD1"/>
    <w:rsid w:val="00134290"/>
    <w:rsid w:val="00146695"/>
    <w:rsid w:val="0016734E"/>
    <w:rsid w:val="0018486C"/>
    <w:rsid w:val="001B45D2"/>
    <w:rsid w:val="001C13BF"/>
    <w:rsid w:val="001E644D"/>
    <w:rsid w:val="00204E7A"/>
    <w:rsid w:val="002147C8"/>
    <w:rsid w:val="00223043"/>
    <w:rsid w:val="00261ED0"/>
    <w:rsid w:val="002A7AF0"/>
    <w:rsid w:val="002B6AF6"/>
    <w:rsid w:val="002B6ECF"/>
    <w:rsid w:val="002D5831"/>
    <w:rsid w:val="002E556A"/>
    <w:rsid w:val="002E7754"/>
    <w:rsid w:val="002F55D3"/>
    <w:rsid w:val="003A6B85"/>
    <w:rsid w:val="003C0B52"/>
    <w:rsid w:val="00443CA9"/>
    <w:rsid w:val="004D42C6"/>
    <w:rsid w:val="00523F1B"/>
    <w:rsid w:val="00542E13"/>
    <w:rsid w:val="005727A6"/>
    <w:rsid w:val="005C5DC5"/>
    <w:rsid w:val="00621297"/>
    <w:rsid w:val="00666E20"/>
    <w:rsid w:val="00692ADF"/>
    <w:rsid w:val="006A1983"/>
    <w:rsid w:val="006A7B98"/>
    <w:rsid w:val="006F3097"/>
    <w:rsid w:val="00717689"/>
    <w:rsid w:val="0072712B"/>
    <w:rsid w:val="00731343"/>
    <w:rsid w:val="00763DFA"/>
    <w:rsid w:val="007A0376"/>
    <w:rsid w:val="007B1824"/>
    <w:rsid w:val="007C14C1"/>
    <w:rsid w:val="007C4B2E"/>
    <w:rsid w:val="007C75F8"/>
    <w:rsid w:val="007F3792"/>
    <w:rsid w:val="007F5FD3"/>
    <w:rsid w:val="008154D7"/>
    <w:rsid w:val="00824F76"/>
    <w:rsid w:val="008C1BBA"/>
    <w:rsid w:val="008C42ED"/>
    <w:rsid w:val="008C4D15"/>
    <w:rsid w:val="008F731E"/>
    <w:rsid w:val="00914F9F"/>
    <w:rsid w:val="00946E97"/>
    <w:rsid w:val="00964989"/>
    <w:rsid w:val="009A4E8F"/>
    <w:rsid w:val="009D7BEA"/>
    <w:rsid w:val="009E25C4"/>
    <w:rsid w:val="009F1B56"/>
    <w:rsid w:val="00A41BF1"/>
    <w:rsid w:val="00B446D9"/>
    <w:rsid w:val="00B9165C"/>
    <w:rsid w:val="00BA1AB8"/>
    <w:rsid w:val="00BA31D1"/>
    <w:rsid w:val="00BA6FF9"/>
    <w:rsid w:val="00BC679C"/>
    <w:rsid w:val="00C02C8B"/>
    <w:rsid w:val="00C21921"/>
    <w:rsid w:val="00C660CB"/>
    <w:rsid w:val="00C674D1"/>
    <w:rsid w:val="00C71D13"/>
    <w:rsid w:val="00C819EE"/>
    <w:rsid w:val="00C852CA"/>
    <w:rsid w:val="00C95129"/>
    <w:rsid w:val="00CB5B33"/>
    <w:rsid w:val="00D1208E"/>
    <w:rsid w:val="00D17EEE"/>
    <w:rsid w:val="00D65B69"/>
    <w:rsid w:val="00D927D7"/>
    <w:rsid w:val="00DB6B3C"/>
    <w:rsid w:val="00DC4EBA"/>
    <w:rsid w:val="00DF3B42"/>
    <w:rsid w:val="00E54AD1"/>
    <w:rsid w:val="00E76B2B"/>
    <w:rsid w:val="00F015EC"/>
    <w:rsid w:val="00F318C5"/>
    <w:rsid w:val="00F8061F"/>
    <w:rsid w:val="00F92563"/>
    <w:rsid w:val="00FA23E9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Anna Szkiruć</cp:lastModifiedBy>
  <cp:revision>4</cp:revision>
  <dcterms:created xsi:type="dcterms:W3CDTF">2019-12-12T17:24:00Z</dcterms:created>
  <dcterms:modified xsi:type="dcterms:W3CDTF">2019-12-12T17:35:00Z</dcterms:modified>
</cp:coreProperties>
</file>